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92B27">
      <w:pPr>
        <w:spacing w:line="560" w:lineRule="exact"/>
        <w:rPr>
          <w:rFonts w:ascii="仿宋" w:hAnsi="仿宋" w:eastAsia="仿宋" w:cs="仿宋"/>
          <w:b/>
          <w:color w:val="000000"/>
          <w:shd w:val="clear" w:color="auto" w:fill="FFFFFF"/>
        </w:rPr>
      </w:pPr>
      <w:r>
        <w:rPr>
          <w:rFonts w:hint="eastAsia" w:ascii="仿宋_GB2312" w:hAnsi="Calibri" w:eastAsia="仿宋_GB2312"/>
          <w:sz w:val="32"/>
          <w:szCs w:val="32"/>
        </w:rPr>
        <w:t>附件</w:t>
      </w:r>
      <w:r>
        <w:rPr>
          <w:rFonts w:ascii="仿宋_GB2312" w:hAnsi="Calibri" w:eastAsia="仿宋_GB2312"/>
          <w:sz w:val="32"/>
          <w:szCs w:val="32"/>
        </w:rPr>
        <w:t>4</w:t>
      </w:r>
      <w:r>
        <w:rPr>
          <w:rFonts w:hint="eastAsia" w:ascii="仿宋_GB2312" w:hAnsi="Calibri" w:eastAsia="仿宋_GB2312"/>
          <w:sz w:val="32"/>
          <w:szCs w:val="32"/>
        </w:rPr>
        <w:t>：</w:t>
      </w:r>
    </w:p>
    <w:p w14:paraId="6FA41639">
      <w:pPr>
        <w:pStyle w:val="5"/>
        <w:widowControl/>
        <w:shd w:val="clear" w:color="auto" w:fill="FFFFFF"/>
        <w:spacing w:beforeAutospacing="0" w:afterAutospacing="0" w:line="312" w:lineRule="auto"/>
        <w:rPr>
          <w:rFonts w:ascii="Verdana" w:hAnsi="Verdana" w:eastAsia="Verdana" w:cs="Verdana"/>
          <w:color w:val="000000"/>
          <w:sz w:val="21"/>
          <w:szCs w:val="21"/>
        </w:rPr>
      </w:pPr>
      <w:r>
        <w:rPr>
          <w:rFonts w:ascii="仿宋" w:hAnsi="仿宋" w:eastAsia="仿宋" w:cs="仿宋"/>
          <w:b/>
          <w:color w:val="000000"/>
          <w:shd w:val="clear" w:color="auto" w:fill="FFFFFF"/>
        </w:rPr>
        <w:t>尊敬的</w:t>
      </w:r>
      <w:r>
        <w:rPr>
          <w:rFonts w:hint="eastAsia" w:ascii="仿宋" w:hAnsi="仿宋" w:eastAsia="仿宋" w:cs="仿宋"/>
          <w:b/>
          <w:color w:val="000000"/>
          <w:shd w:val="clear" w:color="auto" w:fill="FFFFFF"/>
        </w:rPr>
        <w:t>项目</w:t>
      </w:r>
      <w:r>
        <w:rPr>
          <w:rFonts w:ascii="仿宋" w:hAnsi="仿宋" w:eastAsia="仿宋" w:cs="仿宋"/>
          <w:b/>
          <w:color w:val="000000"/>
          <w:shd w:val="clear" w:color="auto" w:fill="FFFFFF"/>
        </w:rPr>
        <w:t>申报单位：</w:t>
      </w:r>
    </w:p>
    <w:p w14:paraId="4FA0BC7D">
      <w:pPr>
        <w:pStyle w:val="5"/>
        <w:widowControl/>
        <w:shd w:val="clear" w:color="auto" w:fill="FFFFFF"/>
        <w:spacing w:beforeAutospacing="0" w:afterAutospacing="0" w:line="312" w:lineRule="auto"/>
        <w:rPr>
          <w:rFonts w:ascii="Verdana" w:hAnsi="Verdana" w:eastAsia="Verdana" w:cs="Verdana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hd w:val="clear" w:color="auto" w:fill="FFFFFF"/>
        </w:rPr>
        <w:t>    您好！</w:t>
      </w:r>
    </w:p>
    <w:p w14:paraId="4832038C">
      <w:pPr>
        <w:pStyle w:val="5"/>
        <w:widowControl/>
        <w:shd w:val="clear" w:color="auto" w:fill="FFFFFF"/>
        <w:spacing w:beforeAutospacing="0" w:afterAutospacing="0" w:line="312" w:lineRule="auto"/>
        <w:ind w:firstLine="480"/>
        <w:rPr>
          <w:rFonts w:ascii="Verdana" w:hAnsi="Verdana" w:eastAsia="Verdana" w:cs="Verdana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hd w:val="clear" w:color="auto" w:fill="FFFFFF"/>
        </w:rPr>
        <w:t>非常感谢参与20</w:t>
      </w:r>
      <w:r>
        <w:rPr>
          <w:rFonts w:ascii="仿宋" w:hAnsi="仿宋" w:eastAsia="仿宋" w:cs="仿宋"/>
          <w:color w:val="000000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000000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hd w:val="clear" w:color="auto" w:fill="FFFFFF"/>
        </w:rPr>
        <w:t>年度青岛市优秀规划及建筑设计奖评选，以下为展板模板注意事项：</w:t>
      </w:r>
    </w:p>
    <w:p w14:paraId="3BD39243">
      <w:pPr>
        <w:pStyle w:val="5"/>
        <w:widowControl/>
        <w:shd w:val="clear" w:color="auto" w:fill="FFFFFF"/>
        <w:spacing w:beforeAutospacing="0" w:afterAutospacing="0" w:line="312" w:lineRule="auto"/>
        <w:rPr>
          <w:rFonts w:ascii="Verdana" w:hAnsi="Verdana" w:eastAsia="Verdana" w:cs="Verdana"/>
          <w:color w:val="000000"/>
          <w:sz w:val="21"/>
          <w:szCs w:val="21"/>
        </w:rPr>
      </w:pPr>
    </w:p>
    <w:p w14:paraId="22289FD3">
      <w:pPr>
        <w:pStyle w:val="5"/>
        <w:widowControl/>
        <w:shd w:val="clear" w:color="auto" w:fill="FFFFFF"/>
        <w:spacing w:beforeAutospacing="0" w:afterAutospacing="0" w:line="312" w:lineRule="auto"/>
        <w:rPr>
          <w:rFonts w:ascii="仿宋" w:hAnsi="仿宋" w:eastAsia="仿宋" w:cs="仿宋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000000"/>
          <w:shd w:val="clear" w:color="auto" w:fill="FFFFFF"/>
        </w:rPr>
        <w:t>1、展板要求</w:t>
      </w:r>
      <w:r>
        <w:rPr>
          <w:rFonts w:hint="eastAsia" w:ascii="仿宋" w:hAnsi="仿宋" w:eastAsia="仿宋" w:cs="仿宋"/>
          <w:shd w:val="clear" w:color="auto" w:fill="FFFFFF"/>
          <w:lang w:bidi="ar"/>
        </w:rPr>
        <w:t>:每个项目仅限一块A0展板,</w:t>
      </w:r>
      <w:r>
        <w:rPr>
          <w:rFonts w:hint="eastAsia" w:ascii="仿宋" w:hAnsi="仿宋" w:eastAsia="仿宋" w:cs="仿宋"/>
          <w:b/>
          <w:bCs/>
          <w:color w:val="FF0000"/>
          <w:shd w:val="clear" w:color="auto" w:fill="FFFFFF"/>
          <w:lang w:bidi="ar"/>
        </w:rPr>
        <w:t>竖版</w:t>
      </w:r>
      <w:r>
        <w:rPr>
          <w:rFonts w:hint="eastAsia" w:ascii="仿宋" w:hAnsi="仿宋" w:eastAsia="仿宋" w:cs="仿宋"/>
          <w:shd w:val="clear" w:color="auto" w:fill="FFFFFF"/>
          <w:lang w:bidi="ar"/>
        </w:rPr>
        <w:t>。</w:t>
      </w:r>
    </w:p>
    <w:p w14:paraId="7495F9BA">
      <w:pPr>
        <w:pStyle w:val="5"/>
        <w:widowControl/>
        <w:shd w:val="clear" w:color="auto" w:fill="FFFFFF"/>
        <w:spacing w:beforeAutospacing="0" w:afterAutospacing="0" w:line="312" w:lineRule="auto"/>
        <w:rPr>
          <w:rFonts w:ascii="Verdana" w:hAnsi="Verdana" w:eastAsia="Verdana" w:cs="Verdana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color w:val="000000"/>
          <w:shd w:val="clear" w:color="auto" w:fill="FFFFFF"/>
        </w:rPr>
        <w:t>2、展板模板:</w:t>
      </w:r>
    </w:p>
    <w:p w14:paraId="33FDBF62"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12" w:lineRule="auto"/>
        <w:ind w:firstLine="480"/>
        <w:rPr>
          <w:rFonts w:ascii="仿宋" w:hAnsi="仿宋" w:eastAsia="仿宋" w:cs="仿宋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hd w:val="clear" w:color="auto" w:fill="FFFFFF"/>
          <w:lang w:bidi="ar"/>
        </w:rPr>
        <w:t>标题：20</w:t>
      </w:r>
      <w:r>
        <w:rPr>
          <w:rFonts w:ascii="仿宋" w:hAnsi="仿宋" w:eastAsia="仿宋" w:cs="仿宋"/>
          <w:shd w:val="clear" w:color="auto" w:fill="FFFFFF"/>
          <w:lang w:bidi="ar"/>
        </w:rPr>
        <w:t>2</w:t>
      </w:r>
      <w:r>
        <w:rPr>
          <w:rFonts w:hint="eastAsia" w:ascii="仿宋" w:hAnsi="仿宋" w:eastAsia="仿宋" w:cs="仿宋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shd w:val="clear" w:color="auto" w:fill="FFFFFF"/>
          <w:lang w:bidi="ar"/>
        </w:rPr>
        <w:t>年度青岛市优秀规划设计奖评选项目、20</w:t>
      </w:r>
      <w:r>
        <w:rPr>
          <w:rFonts w:ascii="仿宋" w:hAnsi="仿宋" w:eastAsia="仿宋" w:cs="仿宋"/>
          <w:shd w:val="clear" w:color="auto" w:fill="FFFFFF"/>
          <w:lang w:bidi="ar"/>
        </w:rPr>
        <w:t>2</w:t>
      </w:r>
      <w:r>
        <w:rPr>
          <w:rFonts w:hint="eastAsia" w:ascii="仿宋" w:hAnsi="仿宋" w:eastAsia="仿宋" w:cs="仿宋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shd w:val="clear" w:color="auto" w:fill="FFFFFF"/>
          <w:lang w:bidi="ar"/>
        </w:rPr>
        <w:t>年度青岛市优秀建筑设计奖评选项目，</w:t>
      </w:r>
      <w:r>
        <w:rPr>
          <w:rFonts w:hint="eastAsia" w:ascii="仿宋" w:hAnsi="仿宋" w:eastAsia="仿宋" w:cs="仿宋"/>
          <w:shd w:val="clear" w:color="auto" w:fill="FFFFFF"/>
        </w:rPr>
        <w:t>字</w:t>
      </w:r>
      <w:r>
        <w:rPr>
          <w:rFonts w:hint="eastAsia" w:ascii="仿宋" w:hAnsi="仿宋" w:eastAsia="仿宋" w:cs="仿宋"/>
          <w:shd w:val="clear" w:color="auto" w:fill="FFFFFF"/>
          <w:lang w:bidi="ar"/>
        </w:rPr>
        <w:t>体为微软雅黑体，字号为70号，白色。距左边2cm。</w:t>
      </w:r>
    </w:p>
    <w:p w14:paraId="063E7C29"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12" w:lineRule="auto"/>
        <w:ind w:firstLine="480"/>
        <w:rPr>
          <w:rFonts w:ascii="仿宋" w:hAnsi="仿宋" w:eastAsia="仿宋" w:cs="仿宋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hd w:val="clear" w:color="auto" w:fill="FFFFFF"/>
          <w:lang w:bidi="ar"/>
        </w:rPr>
        <w:t>统一底框：蓝色(C:100 M:67 Y:8 K:0)，宽6cm。</w:t>
      </w:r>
    </w:p>
    <w:p w14:paraId="3EB419F8">
      <w:pPr>
        <w:pStyle w:val="5"/>
        <w:widowControl/>
        <w:shd w:val="clear" w:color="auto" w:fill="FFFFFF"/>
        <w:spacing w:beforeAutospacing="0" w:afterAutospacing="0" w:line="312" w:lineRule="auto"/>
        <w:rPr>
          <w:rFonts w:ascii="仿宋" w:hAnsi="仿宋" w:eastAsia="仿宋" w:cs="仿宋"/>
          <w:b/>
          <w:color w:val="000000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hd w:val="clear" w:color="auto" w:fill="FFFFFF"/>
        </w:rPr>
        <w:t>3、展板提交:</w:t>
      </w:r>
    </w:p>
    <w:p w14:paraId="245872A4">
      <w:pPr>
        <w:pStyle w:val="5"/>
        <w:widowControl/>
        <w:shd w:val="clear" w:color="auto" w:fill="FFFFFF"/>
        <w:spacing w:beforeAutospacing="0" w:afterAutospacing="0" w:line="312" w:lineRule="auto"/>
        <w:ind w:left="480"/>
        <w:rPr>
          <w:rFonts w:ascii="仿宋" w:hAnsi="仿宋" w:eastAsia="仿宋" w:cs="仿宋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hd w:val="clear" w:color="auto" w:fill="FFFFFF"/>
          <w:lang w:bidi="ar"/>
        </w:rPr>
        <w:t>（1）电子版：图片格式，不小于5M，与其他电子材料一同提交。</w:t>
      </w:r>
    </w:p>
    <w:p w14:paraId="5BC75C6E">
      <w:pPr>
        <w:pStyle w:val="5"/>
        <w:widowControl/>
        <w:shd w:val="clear" w:color="auto" w:fill="FFFFFF"/>
        <w:spacing w:beforeAutospacing="0" w:afterAutospacing="0" w:line="312" w:lineRule="auto"/>
        <w:ind w:left="480"/>
        <w:rPr>
          <w:rFonts w:ascii="仿宋" w:hAnsi="仿宋" w:eastAsia="仿宋" w:cs="仿宋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hd w:val="clear" w:color="auto" w:fill="FFFFFF"/>
          <w:lang w:bidi="ar"/>
        </w:rPr>
        <w:t>（2）打印版：kt板、冷板</w:t>
      </w:r>
      <w:bookmarkStart w:id="0" w:name="_GoBack"/>
      <w:bookmarkEnd w:id="0"/>
    </w:p>
    <w:p w14:paraId="5992A3DE">
      <w:pPr>
        <w:pStyle w:val="5"/>
        <w:widowControl/>
        <w:shd w:val="clear" w:color="auto" w:fill="FFFFFF"/>
        <w:spacing w:beforeAutospacing="0" w:afterAutospacing="0" w:line="312" w:lineRule="auto"/>
        <w:ind w:left="480"/>
        <w:rPr>
          <w:rFonts w:ascii="仿宋" w:hAnsi="仿宋" w:eastAsia="仿宋" w:cs="仿宋"/>
          <w:b/>
          <w:bCs/>
          <w:color w:val="FF000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hd w:val="clear" w:color="auto" w:fill="FFFFFF"/>
          <w:lang w:bidi="ar"/>
        </w:rPr>
        <w:t>（3）</w:t>
      </w:r>
      <w:r>
        <w:rPr>
          <w:rFonts w:hint="eastAsia" w:ascii="仿宋" w:hAnsi="仿宋" w:eastAsia="仿宋" w:cs="仿宋"/>
          <w:b/>
          <w:bCs/>
          <w:color w:val="FF0000"/>
          <w:shd w:val="clear" w:color="auto" w:fill="FFFFFF"/>
          <w:lang w:bidi="ar"/>
        </w:rPr>
        <w:t xml:space="preserve">展板应写项目名称，且与申报表、文本、汇总表项目名称一致 </w:t>
      </w:r>
    </w:p>
    <w:p w14:paraId="3864A315">
      <w:pPr>
        <w:pStyle w:val="5"/>
        <w:widowControl/>
        <w:shd w:val="clear" w:color="auto" w:fill="FFFFFF"/>
        <w:spacing w:beforeAutospacing="0" w:afterAutospacing="0" w:line="312" w:lineRule="auto"/>
        <w:ind w:left="480"/>
        <w:rPr>
          <w:rFonts w:ascii="仿宋" w:hAnsi="仿宋" w:eastAsia="仿宋" w:cs="仿宋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FF0000"/>
          <w:shd w:val="clear" w:color="auto" w:fill="FFFFFF"/>
          <w:lang w:bidi="ar"/>
        </w:rPr>
        <w:t>（4）建筑类展板，应写明项目完成进度。</w:t>
      </w:r>
    </w:p>
    <w:p w14:paraId="1FBD00B0">
      <w:pPr>
        <w:pStyle w:val="5"/>
        <w:widowControl/>
        <w:shd w:val="clear" w:color="auto" w:fill="FFFFFF"/>
        <w:spacing w:beforeAutospacing="0" w:afterAutospacing="0" w:line="312" w:lineRule="auto"/>
        <w:ind w:firstLine="480" w:firstLineChars="200"/>
        <w:jc w:val="both"/>
        <w:rPr>
          <w:rFonts w:ascii="仿宋" w:hAnsi="仿宋" w:eastAsia="仿宋" w:cs="仿宋"/>
          <w:shd w:val="clear" w:color="auto" w:fill="FFFFFF"/>
          <w:lang w:bidi="ar"/>
        </w:rPr>
      </w:pPr>
      <w:r>
        <w:rPr>
          <w:rFonts w:ascii="仿宋" w:hAnsi="仿宋" w:eastAsia="仿宋" w:cs="仿宋"/>
          <w:shd w:val="clear" w:color="auto" w:fill="FFFFFF"/>
          <w:lang w:bidi="ar"/>
        </w:rPr>
        <w:t>注：展板格式示意图</w:t>
      </w:r>
    </w:p>
    <w:p w14:paraId="2709D73A">
      <w:pPr>
        <w:pStyle w:val="5"/>
        <w:widowControl/>
        <w:shd w:val="clear" w:color="auto" w:fill="FFFFFF"/>
        <w:spacing w:beforeAutospacing="0" w:afterAutospacing="0" w:line="312" w:lineRule="auto"/>
        <w:jc w:val="both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  <w:lang w:bidi="ar"/>
        </w:rPr>
        <w:t xml:space="preserve"> </w:t>
      </w:r>
      <w:r>
        <w:rPr>
          <w:rFonts w:hint="eastAsia" w:ascii="仿宋" w:hAnsi="仿宋" w:eastAsia="仿宋" w:cs="仿宋"/>
          <w:shd w:val="clear" w:color="auto" w:fill="FFFFFF"/>
          <w:lang w:eastAsia="zh-CN"/>
        </w:rPr>
        <w:drawing>
          <wp:inline distT="0" distB="0" distL="114300" distR="114300">
            <wp:extent cx="2487930" cy="3517900"/>
            <wp:effectExtent l="9525" t="9525" r="17145" b="15875"/>
            <wp:docPr id="3" name="图片 3" descr="F:/桌面/44444444444.png44444444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:/桌面/44444444444.png44444444444"/>
                    <pic:cNvPicPr>
                      <a:picLocks noChangeAspect="1"/>
                    </pic:cNvPicPr>
                  </pic:nvPicPr>
                  <pic:blipFill>
                    <a:blip r:embed="rId4"/>
                    <a:srcRect l="208" r="208"/>
                    <a:stretch>
                      <a:fillRect/>
                    </a:stretch>
                  </pic:blipFill>
                  <pic:spPr>
                    <a:xfrm>
                      <a:off x="0" y="0"/>
                      <a:ext cx="2487930" cy="3517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hd w:val="clear" w:color="auto" w:fill="FFFFFF"/>
        </w:rPr>
        <w:drawing>
          <wp:inline distT="0" distB="0" distL="114300" distR="114300">
            <wp:extent cx="2485390" cy="3514090"/>
            <wp:effectExtent l="9525" t="9525" r="19685" b="19685"/>
            <wp:docPr id="2" name="图片 2" descr="F:/桌面/666666.png666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/桌面/666666.png666666"/>
                    <pic:cNvPicPr>
                      <a:picLocks noChangeAspect="1"/>
                    </pic:cNvPicPr>
                  </pic:nvPicPr>
                  <pic:blipFill>
                    <a:blip r:embed="rId5"/>
                    <a:srcRect l="208" r="208"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35140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DFEAF2">
      <w:pPr>
        <w:pStyle w:val="5"/>
        <w:widowControl/>
        <w:shd w:val="clear" w:color="auto" w:fill="FFFFFF"/>
        <w:spacing w:beforeAutospacing="0" w:afterAutospacing="0" w:line="312" w:lineRule="auto"/>
        <w:jc w:val="both"/>
        <w:rPr>
          <w:rFonts w:hint="eastAsia" w:ascii="仿宋" w:hAnsi="仿宋" w:eastAsia="仿宋" w:cs="仿宋"/>
          <w:shd w:val="clear" w:color="auto" w:fill="FFFFFF"/>
          <w:lang w:eastAsia="zh-CN"/>
        </w:rPr>
      </w:pPr>
    </w:p>
    <w:p w14:paraId="3AC9BE8C">
      <w:pPr>
        <w:pStyle w:val="5"/>
        <w:widowControl/>
        <w:shd w:val="clear" w:color="auto" w:fill="FFFFFF"/>
        <w:spacing w:beforeAutospacing="0" w:afterAutospacing="0" w:line="312" w:lineRule="auto"/>
        <w:jc w:val="both"/>
        <w:rPr>
          <w:rFonts w:ascii="仿宋" w:hAnsi="仿宋" w:eastAsia="仿宋" w:cs="仿宋"/>
          <w:shd w:val="clear" w:color="auto" w:fill="FFFFFF"/>
        </w:rPr>
      </w:pPr>
    </w:p>
    <w:p w14:paraId="77BFF90B">
      <w:pPr>
        <w:pStyle w:val="5"/>
        <w:widowControl/>
        <w:shd w:val="clear" w:color="auto" w:fill="FFFFFF"/>
        <w:spacing w:beforeAutospacing="0" w:afterAutospacing="0" w:line="312" w:lineRule="auto"/>
        <w:jc w:val="both"/>
        <w:rPr>
          <w:rFonts w:ascii="仿宋" w:hAnsi="仿宋" w:eastAsia="仿宋" w:cs="仿宋"/>
          <w:shd w:val="clear" w:color="auto" w:fill="FFFFFF"/>
          <w:lang w:bidi="ar"/>
        </w:rPr>
      </w:pPr>
      <w:r>
        <w:rPr>
          <w:rFonts w:ascii="仿宋" w:hAnsi="仿宋" w:eastAsia="仿宋" w:cs="仿宋"/>
          <w:shd w:val="clear" w:color="auto" w:fill="FFFFFF"/>
          <w:lang w:bidi="ar"/>
        </w:rPr>
        <w:t>注：展板格式示意图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616CE"/>
    <w:multiLevelType w:val="singleLevel"/>
    <w:tmpl w:val="232616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ZTkyYzgyZmVmYWEyYzhiNmJlYzU3ZmVlMGYxMmMifQ=="/>
  </w:docVars>
  <w:rsids>
    <w:rsidRoot w:val="0042348C"/>
    <w:rsid w:val="00027769"/>
    <w:rsid w:val="001D0836"/>
    <w:rsid w:val="00205AA7"/>
    <w:rsid w:val="00226D1F"/>
    <w:rsid w:val="00262560"/>
    <w:rsid w:val="002F6A93"/>
    <w:rsid w:val="003A4650"/>
    <w:rsid w:val="00422111"/>
    <w:rsid w:val="0042348C"/>
    <w:rsid w:val="004548DD"/>
    <w:rsid w:val="00487616"/>
    <w:rsid w:val="004D2CF2"/>
    <w:rsid w:val="00545259"/>
    <w:rsid w:val="00674330"/>
    <w:rsid w:val="00723B38"/>
    <w:rsid w:val="00730570"/>
    <w:rsid w:val="00742F27"/>
    <w:rsid w:val="007A5695"/>
    <w:rsid w:val="007D1717"/>
    <w:rsid w:val="00824F78"/>
    <w:rsid w:val="00847C4E"/>
    <w:rsid w:val="00863BB8"/>
    <w:rsid w:val="008707BD"/>
    <w:rsid w:val="00924B3A"/>
    <w:rsid w:val="00A82AD6"/>
    <w:rsid w:val="00BB55DE"/>
    <w:rsid w:val="00CE2EC2"/>
    <w:rsid w:val="00E85FD3"/>
    <w:rsid w:val="00EF69A9"/>
    <w:rsid w:val="04A71624"/>
    <w:rsid w:val="04AD1F10"/>
    <w:rsid w:val="04DC1C7D"/>
    <w:rsid w:val="099B472D"/>
    <w:rsid w:val="0A23089E"/>
    <w:rsid w:val="0D0A10EE"/>
    <w:rsid w:val="10607C6D"/>
    <w:rsid w:val="13B116EA"/>
    <w:rsid w:val="18ED6A14"/>
    <w:rsid w:val="1C072BB1"/>
    <w:rsid w:val="1F3A4FDA"/>
    <w:rsid w:val="201212A4"/>
    <w:rsid w:val="23D776EB"/>
    <w:rsid w:val="2B2A0C36"/>
    <w:rsid w:val="2BE16868"/>
    <w:rsid w:val="2EEA0753"/>
    <w:rsid w:val="2FBE7CF4"/>
    <w:rsid w:val="31772893"/>
    <w:rsid w:val="34AA24B6"/>
    <w:rsid w:val="3A660CF8"/>
    <w:rsid w:val="3EE1258A"/>
    <w:rsid w:val="3F2B5A7F"/>
    <w:rsid w:val="404F42BD"/>
    <w:rsid w:val="41761173"/>
    <w:rsid w:val="419D6491"/>
    <w:rsid w:val="423E4F7E"/>
    <w:rsid w:val="42764228"/>
    <w:rsid w:val="43935F4E"/>
    <w:rsid w:val="45AA4041"/>
    <w:rsid w:val="47274172"/>
    <w:rsid w:val="49B86555"/>
    <w:rsid w:val="4DED3C9D"/>
    <w:rsid w:val="4F812E35"/>
    <w:rsid w:val="591D6B33"/>
    <w:rsid w:val="5A7C7DE4"/>
    <w:rsid w:val="60B80CB1"/>
    <w:rsid w:val="6166128A"/>
    <w:rsid w:val="63FD5A6A"/>
    <w:rsid w:val="646B6B65"/>
    <w:rsid w:val="6B8D7417"/>
    <w:rsid w:val="6CB87D9C"/>
    <w:rsid w:val="6F673AAB"/>
    <w:rsid w:val="70DD448E"/>
    <w:rsid w:val="750B48F4"/>
    <w:rsid w:val="75155903"/>
    <w:rsid w:val="75790A26"/>
    <w:rsid w:val="76B23351"/>
    <w:rsid w:val="79970B1C"/>
    <w:rsid w:val="7AF35BE5"/>
    <w:rsid w:val="7B25086A"/>
    <w:rsid w:val="7BC91181"/>
    <w:rsid w:val="7EC33E1E"/>
    <w:rsid w:val="7F2F2C5D"/>
    <w:rsid w:val="7FD3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275</Words>
  <Characters>305</Characters>
  <Lines>2</Lines>
  <Paragraphs>1</Paragraphs>
  <TotalTime>13</TotalTime>
  <ScaleCrop>false</ScaleCrop>
  <LinksUpToDate>false</LinksUpToDate>
  <CharactersWithSpaces>314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2025-01-10T02:34:00Z</dcterms:created>
  <dc:creator>Administrator</dc:creator>
  <cp:lastModifiedBy>赛尔数码快印-王</cp:lastModifiedBy>
  <cp:lastPrinted>2025-01-03T03:38:00Z</cp:lastPrinted>
  <dcterms:modified xsi:type="dcterms:W3CDTF">2026-01-05T05:26:06Z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4D1793B0FE9E4E31BC76B17BE380630F_13</vt:lpwstr>
  </property>
  <property fmtid="{D5CDD505-2E9C-101B-9397-08002B2CF9AE}" pid="4" name="KSOTemplateDocerSaveRecord">
    <vt:lpwstr>eyJoZGlkIjoiMzNiMTdmNTM2ODgxNTI0OWNkZGMxM2ViNWM2MDA3M2MiLCJ1c2VySWQiOiI3NTU2NDIxNzIifQ==</vt:lpwstr>
  </property>
</Properties>
</file>